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1A" w:rsidRPr="005E611A" w:rsidRDefault="005E611A" w:rsidP="000332D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1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приказу №59</w:t>
      </w:r>
    </w:p>
    <w:p w:rsidR="000332D1" w:rsidRPr="005E611A" w:rsidRDefault="005E611A" w:rsidP="000332D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«13»марта 2019 года</w:t>
      </w:r>
    </w:p>
    <w:p w:rsidR="000332D1" w:rsidRDefault="000332D1" w:rsidP="000332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32D1" w:rsidRDefault="000332D1" w:rsidP="00033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11A" w:rsidRDefault="005E611A" w:rsidP="00033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11A" w:rsidRDefault="005E611A" w:rsidP="00033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32D1" w:rsidRPr="00FB1452" w:rsidRDefault="000332D1" w:rsidP="00033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1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0332D1" w:rsidRPr="00FB1452" w:rsidRDefault="000332D1" w:rsidP="00033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1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рейтинге дошкольных образовательных учреждений</w:t>
      </w:r>
    </w:p>
    <w:p w:rsidR="000332D1" w:rsidRPr="00FB1452" w:rsidRDefault="000332D1" w:rsidP="00033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 «</w:t>
      </w:r>
      <w:r w:rsidRPr="00FB1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1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Мухоршибирск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район»</w:t>
      </w:r>
    </w:p>
    <w:p w:rsidR="000332D1" w:rsidRPr="004227F7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определения рейтинга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бразовательные учреждения) и критерии оценки результатов их работы.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Рейтинг - ранг, оценка деятельности образовательного учреждения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выводится на основе анализа документов образовательного учреждения.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Рейтинг предполагает сбор информации, ее анализ и выстраивание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рейтинга по итогам.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Рейтинг осуществляется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и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документами, концепциями, методическими материалами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федерального, регионального, муниципального уровней, настоящим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1.5.Рейтинг проводится по следующим группам дошкольных организаций: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1.Одногрупповые дошкольные организации;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2.Дошкольные организации с 2,3, 4 группами.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3.Дошкольные организации с 8,10,12 группами.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Цель и задачи рейтинга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рейтинга является оценка эффективности деятельности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дошкольных  учреждений, стимулирование развития качества образования, формирование у населения целостного представления о развитии дошкольного 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районе.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поставленной цели решаются следующие задачи: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объективной и достоверной информации о деятельности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дошкольных  учреждений;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образовательных дошкольных учреждений к развитию;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здоровой конкуренции среди образовательных дошкольных учреждений в предоставлении образовательных услуг;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отслеживание динамики изменения результативности образовательных дошкольных  учреждений.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E611A" w:rsidRDefault="005E611A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3. Организация и проведение рейтинга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Управление  образования 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по тексту –Управление образования)   проводит рейтинг образовательных  учреждений в соответствии с настоящим положением и на основании  оценочной тестовой системы: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регистрацию представленных  дошкольными образовательными учреждениями документов для участия в процедуре рейтинга;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анализ, оценку документов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и показателями;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 рейтинга.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Итоги рейтинга утверждаются приказом Управления образования, доводятся до сведения руководителей образовательных учреждений и размещаются на сайте Управления  образования.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Рейтинг образовательных учреждений проводится  два раза в год, участие в рейтинге обязательно для всех дошкольных  образовательных учреждений.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Перечень документов и порядок расчета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процедуре рейтинга образовательные учреждения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представляют в  Управление  образования следующие документы: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о количестве баллов образовательного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критерию и показателю рейтинга за отчетный период,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подписью и печатью руководителя образовательного учреждения;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аналитическую справку о результатах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за отчетный период,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подписью и печатью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учреждения: аналитическая справка представляет собой описание достижений образовательного учреждения по каждому критерию. Описание конкретного достижения производится после указания наименования каждого критерия и его пунктов, должно носить конкретный характер, содержать количественные и качественные показатели, наименование конкурсов, фамилии участников и победителей, призовые места, временные промежутки и т.п. Если по какому-либо критерию или пункту невозможно представить результаты достижений, то это обязательно указывается в аналитической справке;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-приложения к аналитической справке, которые комплектуются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установленным порядком с указанием номера критерия и его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подпунктов: таблицы, своды, копии почетных грамот, дипломов, приказов,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 и иных документов, полученных  за  отчетный   период   и подтверждающих предоставленные сведения.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Ответственность за достоверность предоставляемых сведений несет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Рейтинг образовательных учреждений составляется по итогам полугодий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 учебного года (с 1 сентября по 31 августа). Срок предоставления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в  Управление  образования за первое полугодие учебного года - до 1января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второе полугодие учебного года – до 1 июня.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Рассмотрение материалов проводится в течение месяца и оценивается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предложенной шкале баллов.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На основании суммы баллов за два полугодия учебного года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выстраивается рейтинг образовательных учреждений.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По результатам расчетов все образовательные учреждения оцениваются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итоговым количеством баллов. В случае совпадения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итогового значения в нескольких образовательных учреждениях они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занимают в рейтинге одну позицию.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4.7. Данный вариант рейтинга не является неизменным.  Управление  образования оставляет за собой право при необходимости вносить новые показатели или изменять систему оценки по используемым критериям.</w:t>
      </w:r>
    </w:p>
    <w:p w:rsidR="000332D1" w:rsidRDefault="000332D1" w:rsidP="000332D1"/>
    <w:p w:rsidR="000332D1" w:rsidRDefault="000332D1" w:rsidP="000332D1"/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к рейтингу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Критерии, показатели рейтинга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дошкольных образовательных учреждений</w:t>
      </w:r>
    </w:p>
    <w:p w:rsidR="000332D1" w:rsidRDefault="000332D1" w:rsidP="000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103"/>
        <w:gridCol w:w="3177"/>
        <w:gridCol w:w="1081"/>
        <w:gridCol w:w="2210"/>
      </w:tblGrid>
      <w:tr w:rsidR="000332D1" w:rsidRPr="004227F7" w:rsidTr="003D329F">
        <w:tc>
          <w:tcPr>
            <w:tcW w:w="3129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82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Балы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Периодичность, источник  информации</w:t>
            </w:r>
          </w:p>
        </w:tc>
      </w:tr>
      <w:tr w:rsidR="000332D1" w:rsidRPr="004227F7" w:rsidTr="003D329F">
        <w:tc>
          <w:tcPr>
            <w:tcW w:w="3129" w:type="dxa"/>
          </w:tcPr>
          <w:p w:rsidR="000332D1" w:rsidRPr="004227F7" w:rsidRDefault="000332D1" w:rsidP="003D32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1. Качество 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результатов дошкольного образования</w:t>
            </w:r>
          </w:p>
        </w:tc>
        <w:tc>
          <w:tcPr>
            <w:tcW w:w="3182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Доля воспитанников  с высоким уровнем готовности к обучению в школе(%):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70 до 100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50 до 70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-ниже50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2244"/>
        </w:trPr>
        <w:tc>
          <w:tcPr>
            <w:tcW w:w="3129" w:type="dxa"/>
            <w:vMerge w:val="restart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2.Условия для сохранения здоровья воспитанников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1.1.Посещаемость ДОУ воспитанниками (%от списочного состава):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году: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-70 и выше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-ниже 70.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В летний период: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-50 и выше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-ниже50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736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2.2.Сосотяние травматизма: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-отсутствие 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-наличие фактов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в журнале по технике безопасности воспитанников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557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2.3.Выполнение натуральных норм питания(%):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90 до 100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70 до 90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 от 50 до 70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 ниже 50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Ежедневное меню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201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2.4.Соблюдение требований контролирующих органов: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-отсутствие </w:t>
            </w:r>
            <w:r w:rsidRPr="0042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предписаний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-наличие предписаний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Акты, предписания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77"/>
        </w:trPr>
        <w:tc>
          <w:tcPr>
            <w:tcW w:w="3129" w:type="dxa"/>
            <w:vMerge w:val="restart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3.Эффективность развития учреждения</w:t>
            </w:r>
          </w:p>
        </w:tc>
        <w:tc>
          <w:tcPr>
            <w:tcW w:w="3182" w:type="dxa"/>
            <w:vMerge w:val="restart"/>
          </w:tcPr>
          <w:p w:rsidR="000332D1" w:rsidRPr="004227F7" w:rsidRDefault="007D3305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0332D1" w:rsidRPr="004227F7">
              <w:rPr>
                <w:rFonts w:ascii="Times New Roman" w:hAnsi="Times New Roman" w:cs="Times New Roman"/>
                <w:sz w:val="28"/>
                <w:szCs w:val="28"/>
              </w:rPr>
              <w:t>.Наличие экспериментальных площадок: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-муниципальный уровень</w:t>
            </w:r>
          </w:p>
        </w:tc>
        <w:tc>
          <w:tcPr>
            <w:tcW w:w="1106" w:type="dxa"/>
            <w:tcBorders>
              <w:bottom w:val="nil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nil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055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vMerge/>
            <w:tcBorders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775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Pr="004227F7" w:rsidRDefault="007D3305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0332D1" w:rsidRPr="004227F7">
              <w:rPr>
                <w:rFonts w:ascii="Times New Roman" w:hAnsi="Times New Roman" w:cs="Times New Roman"/>
                <w:sz w:val="28"/>
                <w:szCs w:val="28"/>
              </w:rPr>
              <w:t>.Наличие в ДОУ вариативных форм дошкольного образовани</w:t>
            </w:r>
            <w:proofErr w:type="gramStart"/>
            <w:r w:rsidR="000332D1" w:rsidRPr="004227F7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0332D1" w:rsidRPr="004227F7">
              <w:rPr>
                <w:rFonts w:ascii="Times New Roman" w:hAnsi="Times New Roman" w:cs="Times New Roman"/>
                <w:sz w:val="28"/>
                <w:szCs w:val="28"/>
              </w:rPr>
              <w:t>группы кратковременного пребывания, семейные группы, консультационные центры)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234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0332D1" w:rsidRPr="004227F7" w:rsidRDefault="007D3305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0332D1" w:rsidRPr="004227F7">
              <w:rPr>
                <w:rFonts w:ascii="Times New Roman" w:hAnsi="Times New Roman" w:cs="Times New Roman"/>
                <w:sz w:val="28"/>
                <w:szCs w:val="28"/>
              </w:rPr>
              <w:t>.Развитие платных образовательных услуг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D3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. Развитие внебюджетной деятельности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Квитанция сдачи денежных средств, счета-фактуры 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540"/>
        </w:trPr>
        <w:tc>
          <w:tcPr>
            <w:tcW w:w="3129" w:type="dxa"/>
            <w:vMerge w:val="restart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4.Уровень реализации творческого потенциала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4.1. Участие ДОУ в конкурса</w:t>
            </w:r>
            <w:proofErr w:type="gramStart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мероприятие)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-районные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-региональные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-всероссийские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921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4.2.Результаты участия ДОУ в  конкурсах: победители и призёры (за каждое мероприятие):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-районные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-региональные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-всероссийские 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Наградной материал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808"/>
        </w:trPr>
        <w:tc>
          <w:tcPr>
            <w:tcW w:w="3129" w:type="dxa"/>
            <w:vMerge w:val="restart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5.Обеспечение доступности качественного образования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5.1.Охват воспитанников дополнительным образованием на базе организации(%)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-80до100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50 до 80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 25до 50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-ниже 25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85-к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452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5.2. Охват детей воспитанием и обучением  на бурятском языке %: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50 и выше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49-30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Группы отсутствуют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изучения бурятского языка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c>
          <w:tcPr>
            <w:tcW w:w="3129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6.Укрепление  материально-технической  базы</w:t>
            </w:r>
          </w:p>
        </w:tc>
        <w:tc>
          <w:tcPr>
            <w:tcW w:w="3182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соответствие материально-технической базы ДОУ заявленным формам содержания обучения и воспитания </w:t>
            </w:r>
            <w:proofErr w:type="gramStart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в сравнении с предыдущим учебным  годом):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-повышение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-на том же уровне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-не соответствует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Счета-фактуры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2009"/>
        </w:trPr>
        <w:tc>
          <w:tcPr>
            <w:tcW w:w="3129" w:type="dxa"/>
            <w:vMerge w:val="restart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7.Совершенствование кадрового потенциала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7.1.Проведение в ДОУ мероприяти</w:t>
            </w:r>
            <w:proofErr w:type="gramStart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работа опорных площадок, методические семинары, конференции, совещания)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-районные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-республиканские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проведения, сертификаты участников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021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7.2.Обеспеченность ДОУ педагогическими кадрами: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-отсутствие вакансий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-наличие вакансий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2043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7.3.Наличие педагогов с квалификационной категорие</w:t>
            </w:r>
            <w:proofErr w:type="gramStart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педагогов):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-от80 до 100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От 60 до80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-от 30 до 60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- ниже30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Аттестационные листы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3851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7.4. Доля педагогических кадров с высшим педагогическим образованием, %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65% и выше </w:t>
            </w:r>
            <w:r w:rsidRPr="004227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50 - 64% </w:t>
            </w:r>
            <w:r w:rsidRPr="004227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педагогические кадры с высшим педагогическим образованием отсутствуют 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Тарификация педагогов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1928"/>
        </w:trPr>
        <w:tc>
          <w:tcPr>
            <w:tcW w:w="3129" w:type="dxa"/>
            <w:vMerge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7.5.Участие педагогов в профессиональных конкурсах: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участвовали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Дипломы, грамоты, сертификаты участников</w:t>
            </w:r>
          </w:p>
        </w:tc>
      </w:tr>
      <w:tr w:rsidR="000332D1" w:rsidRPr="004227F7" w:rsidTr="003D329F">
        <w:trPr>
          <w:trHeight w:val="217"/>
        </w:trPr>
        <w:tc>
          <w:tcPr>
            <w:tcW w:w="3129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 xml:space="preserve">8. Благоустройство территории ДОО, обеспечение условий безопасности воспитанников (наличие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кнопки-домофона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и организация контроля доступа в ДОО)</w:t>
            </w: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0332D1" w:rsidRPr="004227F7" w:rsidRDefault="000332D1" w:rsidP="003D329F">
            <w:pPr>
              <w:pStyle w:val="formattext"/>
              <w:rPr>
                <w:sz w:val="28"/>
                <w:szCs w:val="28"/>
              </w:rPr>
            </w:pPr>
            <w:r w:rsidRPr="004227F7">
              <w:rPr>
                <w:sz w:val="28"/>
                <w:szCs w:val="28"/>
              </w:rPr>
              <w:t xml:space="preserve">8.1.Территория благоустроена, имеется </w:t>
            </w:r>
            <w:proofErr w:type="spellStart"/>
            <w:r w:rsidRPr="004227F7">
              <w:rPr>
                <w:sz w:val="28"/>
                <w:szCs w:val="28"/>
              </w:rPr>
              <w:t>кнопка</w:t>
            </w:r>
            <w:r>
              <w:rPr>
                <w:sz w:val="28"/>
                <w:szCs w:val="28"/>
              </w:rPr>
              <w:t>-домофон</w:t>
            </w:r>
            <w:proofErr w:type="spellEnd"/>
            <w:r w:rsidRPr="004227F7">
              <w:rPr>
                <w:sz w:val="28"/>
                <w:szCs w:val="28"/>
              </w:rPr>
              <w:t>, организован контроль доступа в ДОО;</w:t>
            </w:r>
            <w:r w:rsidRPr="004227F7">
              <w:rPr>
                <w:sz w:val="28"/>
                <w:szCs w:val="28"/>
              </w:rPr>
              <w:br/>
              <w:t>8.2.Территория благоустроена, имеется кнопка тревожной сигнализации или организован контроль доступа в ДОО.</w:t>
            </w:r>
            <w:r w:rsidRPr="004227F7">
              <w:rPr>
                <w:sz w:val="28"/>
                <w:szCs w:val="28"/>
              </w:rPr>
              <w:br/>
              <w:t xml:space="preserve">8.2.Территория </w:t>
            </w:r>
            <w:r w:rsidRPr="004227F7">
              <w:rPr>
                <w:sz w:val="28"/>
                <w:szCs w:val="28"/>
              </w:rPr>
              <w:lastRenderedPageBreak/>
              <w:t xml:space="preserve">благоустроена, кнопка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омофон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227F7">
              <w:rPr>
                <w:sz w:val="28"/>
                <w:szCs w:val="28"/>
              </w:rPr>
              <w:t>отсутствует, контроль доступа в ДОО не организован.</w:t>
            </w:r>
            <w:r w:rsidRPr="004227F7">
              <w:rPr>
                <w:sz w:val="28"/>
                <w:szCs w:val="28"/>
              </w:rPr>
              <w:br/>
              <w:t>имеются замечан</w:t>
            </w:r>
            <w:r>
              <w:rPr>
                <w:sz w:val="28"/>
                <w:szCs w:val="28"/>
              </w:rPr>
              <w:t>ия к благоустройству территории.</w:t>
            </w:r>
            <w:r w:rsidRPr="004227F7">
              <w:rPr>
                <w:sz w:val="28"/>
                <w:szCs w:val="28"/>
              </w:rPr>
              <w:t xml:space="preserve"> 8.3.Имеются замечания к благоустройству территории, кнопка </w:t>
            </w:r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домофон</w:t>
            </w:r>
            <w:proofErr w:type="spellEnd"/>
            <w:r>
              <w:rPr>
                <w:sz w:val="28"/>
                <w:szCs w:val="28"/>
              </w:rPr>
              <w:t xml:space="preserve">  и </w:t>
            </w:r>
            <w:r w:rsidRPr="004227F7">
              <w:rPr>
                <w:sz w:val="28"/>
                <w:szCs w:val="28"/>
              </w:rPr>
              <w:t xml:space="preserve">контроль доступа в ДОО отсутствуют. 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специалистов УО</w:t>
            </w: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2D1" w:rsidRPr="004227F7" w:rsidTr="003D329F">
        <w:trPr>
          <w:trHeight w:val="217"/>
        </w:trPr>
        <w:tc>
          <w:tcPr>
            <w:tcW w:w="3129" w:type="dxa"/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0332D1" w:rsidRPr="004227F7" w:rsidRDefault="000332D1" w:rsidP="003D329F">
            <w:pPr>
              <w:pStyle w:val="formattext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0332D1" w:rsidRPr="004227F7" w:rsidRDefault="000332D1" w:rsidP="003D3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2D1" w:rsidRDefault="000332D1" w:rsidP="000332D1">
      <w:pPr>
        <w:rPr>
          <w:rFonts w:ascii="Times New Roman" w:hAnsi="Times New Roman" w:cs="Times New Roman"/>
          <w:sz w:val="28"/>
          <w:szCs w:val="28"/>
        </w:rPr>
      </w:pPr>
    </w:p>
    <w:p w:rsidR="000332D1" w:rsidRDefault="000332D1" w:rsidP="000332D1">
      <w:pPr>
        <w:rPr>
          <w:rFonts w:ascii="Times New Roman" w:hAnsi="Times New Roman" w:cs="Times New Roman"/>
          <w:sz w:val="28"/>
          <w:szCs w:val="28"/>
        </w:rPr>
      </w:pPr>
    </w:p>
    <w:p w:rsidR="000332D1" w:rsidRPr="004227F7" w:rsidRDefault="000332D1" w:rsidP="000332D1">
      <w:pPr>
        <w:rPr>
          <w:rFonts w:ascii="Times New Roman" w:hAnsi="Times New Roman" w:cs="Times New Roman"/>
          <w:sz w:val="28"/>
          <w:szCs w:val="28"/>
        </w:rPr>
      </w:pPr>
    </w:p>
    <w:p w:rsidR="000332D1" w:rsidRPr="004227F7" w:rsidRDefault="000332D1" w:rsidP="000332D1">
      <w:pPr>
        <w:rPr>
          <w:rFonts w:ascii="Times New Roman" w:hAnsi="Times New Roman" w:cs="Times New Roman"/>
          <w:sz w:val="28"/>
          <w:szCs w:val="28"/>
        </w:rPr>
      </w:pPr>
    </w:p>
    <w:p w:rsidR="00C97745" w:rsidRDefault="00C97745"/>
    <w:sectPr w:rsidR="00C97745" w:rsidSect="007C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2D1"/>
    <w:rsid w:val="000332D1"/>
    <w:rsid w:val="001E7CD2"/>
    <w:rsid w:val="005D7597"/>
    <w:rsid w:val="005E611A"/>
    <w:rsid w:val="006D6CF3"/>
    <w:rsid w:val="007D3305"/>
    <w:rsid w:val="00C9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3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33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Kolobkova</dc:creator>
  <cp:keywords/>
  <dc:description/>
  <cp:lastModifiedBy>Kolobkova</cp:lastModifiedBy>
  <cp:revision>5</cp:revision>
  <cp:lastPrinted>2019-03-13T07:40:00Z</cp:lastPrinted>
  <dcterms:created xsi:type="dcterms:W3CDTF">2019-03-13T05:44:00Z</dcterms:created>
  <dcterms:modified xsi:type="dcterms:W3CDTF">2019-03-18T01:10:00Z</dcterms:modified>
</cp:coreProperties>
</file>